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D26356" w:rsidRDefault="002E1B9A" w:rsidP="002E1B9A">
      <w:pPr>
        <w:pStyle w:val="Tytu"/>
        <w:ind w:right="707"/>
        <w:jc w:val="left"/>
        <w:rPr>
          <w:rFonts w:asciiTheme="minorHAnsi" w:hAnsiTheme="minorHAnsi"/>
          <w:szCs w:val="24"/>
        </w:rPr>
      </w:pPr>
    </w:p>
    <w:p w:rsidR="002E1B9A" w:rsidRPr="00D26356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D26356">
        <w:rPr>
          <w:rFonts w:asciiTheme="minorHAnsi" w:hAnsiTheme="minorHAnsi"/>
          <w:sz w:val="24"/>
          <w:szCs w:val="24"/>
        </w:rPr>
        <w:t>Karta modułu/przedmiotu</w:t>
      </w:r>
    </w:p>
    <w:p w:rsidR="002E1B9A" w:rsidRPr="00D26356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D26356" w:rsidTr="008818A6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D26356" w:rsidRDefault="002E1B9A" w:rsidP="002E7CB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2E1B9A" w:rsidRPr="00D26356" w:rsidRDefault="002E1B9A" w:rsidP="00AA5077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AA5077" w:rsidRPr="00D26356" w:rsidRDefault="00AA5077" w:rsidP="00AA507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Matematyka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26356" w:rsidRDefault="002E1B9A" w:rsidP="008818A6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AA5077" w:rsidRPr="00D26356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AA5077" w:rsidRPr="008818A6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</w:p>
        </w:tc>
      </w:tr>
      <w:tr w:rsidR="002E1B9A" w:rsidRPr="00D26356" w:rsidTr="008818A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D26356" w:rsidRDefault="002E1B9A" w:rsidP="002E7CB9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D26356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D26356" w:rsidRDefault="00AA5077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Analiza matematyczna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D26356" w:rsidRDefault="002E1B9A" w:rsidP="008818A6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8818A6">
              <w:rPr>
                <w:rFonts w:asciiTheme="minorHAnsi" w:hAnsiTheme="minorHAnsi"/>
                <w:sz w:val="24"/>
                <w:szCs w:val="24"/>
              </w:rPr>
              <w:t xml:space="preserve"> M1-3</w:t>
            </w:r>
          </w:p>
        </w:tc>
      </w:tr>
      <w:tr w:rsidR="002E1B9A" w:rsidRPr="00D26356" w:rsidTr="002E7CB9">
        <w:trPr>
          <w:cantSplit/>
        </w:trPr>
        <w:tc>
          <w:tcPr>
            <w:tcW w:w="497" w:type="dxa"/>
            <w:vMerge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D26356" w:rsidRDefault="000C5796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D26356" w:rsidRPr="00D26356" w:rsidTr="002E7CB9">
        <w:trPr>
          <w:cantSplit/>
        </w:trPr>
        <w:tc>
          <w:tcPr>
            <w:tcW w:w="497" w:type="dxa"/>
            <w:vMerge/>
          </w:tcPr>
          <w:p w:rsidR="00D26356" w:rsidRPr="00D26356" w:rsidRDefault="00D26356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26356" w:rsidRPr="00D26356" w:rsidRDefault="00D26356" w:rsidP="00D04760">
            <w:pPr>
              <w:spacing w:after="12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 w:cs="Calibri"/>
                <w:sz w:val="24"/>
                <w:szCs w:val="24"/>
              </w:rPr>
              <w:t xml:space="preserve">Nazwa kierunku: </w:t>
            </w:r>
            <w:r w:rsidRPr="00D26356">
              <w:rPr>
                <w:rFonts w:asciiTheme="minorHAnsi" w:hAnsiTheme="minorHAnsi" w:cs="Calibri"/>
                <w:b/>
                <w:sz w:val="24"/>
                <w:szCs w:val="24"/>
              </w:rPr>
              <w:t>INFORMATYKA</w:t>
            </w:r>
          </w:p>
          <w:p w:rsidR="00D26356" w:rsidRPr="00D26356" w:rsidRDefault="00D26356" w:rsidP="00D0476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 w:cs="Calibri"/>
                <w:sz w:val="24"/>
                <w:szCs w:val="24"/>
              </w:rPr>
              <w:t xml:space="preserve">(w zakresie: </w:t>
            </w:r>
            <w:r w:rsidRPr="00D26356">
              <w:rPr>
                <w:rFonts w:asciiTheme="minorHAnsi" w:hAnsiTheme="minorHAnsi" w:cs="Calibri"/>
                <w:b/>
                <w:sz w:val="24"/>
                <w:szCs w:val="24"/>
              </w:rPr>
              <w:t>Administracja systemów i sieci komputerowych,</w:t>
            </w:r>
            <w:r w:rsidRPr="00D26356">
              <w:rPr>
                <w:rFonts w:asciiTheme="minorHAnsi" w:hAnsiTheme="minorHAnsi" w:cs="Calibri"/>
                <w:b/>
                <w:sz w:val="24"/>
                <w:szCs w:val="24"/>
              </w:rPr>
              <w:br/>
              <w:t>Projektowanie baz danych i oprogramowanie użytkowe</w:t>
            </w:r>
            <w:r w:rsidRPr="00D26356">
              <w:rPr>
                <w:rFonts w:asciiTheme="minorHAnsi" w:hAnsiTheme="minorHAnsi" w:cs="Calibri"/>
                <w:sz w:val="24"/>
                <w:szCs w:val="24"/>
              </w:rPr>
              <w:t>)</w:t>
            </w:r>
          </w:p>
        </w:tc>
      </w:tr>
      <w:tr w:rsidR="002E1B9A" w:rsidRPr="00D26356" w:rsidTr="002E7CB9">
        <w:trPr>
          <w:cantSplit/>
        </w:trPr>
        <w:tc>
          <w:tcPr>
            <w:tcW w:w="497" w:type="dxa"/>
            <w:vMerge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D26356" w:rsidRDefault="00C04E13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564C6B" w:rsidRPr="00D26356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D26356" w:rsidRDefault="000C5796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E32907" w:rsidRPr="00D26356" w:rsidRDefault="00E32907" w:rsidP="00E32907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D26356" w:rsidRDefault="00E32907" w:rsidP="00E32907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D26356" w:rsidTr="002E7CB9">
        <w:trPr>
          <w:cantSplit/>
        </w:trPr>
        <w:tc>
          <w:tcPr>
            <w:tcW w:w="497" w:type="dxa"/>
            <w:vMerge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D26356" w:rsidRDefault="00AA5077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1/2</w:t>
            </w:r>
          </w:p>
        </w:tc>
        <w:tc>
          <w:tcPr>
            <w:tcW w:w="3173" w:type="dxa"/>
            <w:gridSpan w:val="3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D26356" w:rsidRDefault="00AA5077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D26356" w:rsidRDefault="00AA5077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D26356" w:rsidTr="002E7CB9">
        <w:trPr>
          <w:cantSplit/>
        </w:trPr>
        <w:tc>
          <w:tcPr>
            <w:tcW w:w="497" w:type="dxa"/>
            <w:vMerge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D26356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D26356" w:rsidTr="002E7CB9">
        <w:trPr>
          <w:cantSplit/>
        </w:trPr>
        <w:tc>
          <w:tcPr>
            <w:tcW w:w="497" w:type="dxa"/>
            <w:vMerge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D26356" w:rsidRDefault="00C04E13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D26356" w:rsidRDefault="00C04E13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D263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8818A6" w:rsidTr="002E7CB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D26356" w:rsidRDefault="00AA5077" w:rsidP="002E7CB9">
            <w:pPr>
              <w:rPr>
                <w:rFonts w:asciiTheme="minorHAnsi" w:hAnsiTheme="minorHAnsi"/>
                <w:b/>
                <w:sz w:val="24"/>
                <w:szCs w:val="24"/>
                <w:lang w:val="en-US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  <w:lang w:val="en-US"/>
              </w:rPr>
              <w:t>dr hab. inż. Joachim Domsta</w:t>
            </w:r>
          </w:p>
        </w:tc>
      </w:tr>
      <w:tr w:rsidR="002E1B9A" w:rsidRPr="00D26356" w:rsidTr="002E7CB9">
        <w:tc>
          <w:tcPr>
            <w:tcW w:w="2988" w:type="dxa"/>
            <w:vAlign w:val="center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D26356" w:rsidRDefault="00AA5077" w:rsidP="002E7CB9">
            <w:pPr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dr hab. inż. Joachim Domsta, mgr inż. Dorota Żarek</w:t>
            </w:r>
          </w:p>
        </w:tc>
      </w:tr>
      <w:tr w:rsidR="002E1B9A" w:rsidRPr="00D26356" w:rsidTr="002E7CB9">
        <w:tc>
          <w:tcPr>
            <w:tcW w:w="2988" w:type="dxa"/>
            <w:vAlign w:val="center"/>
          </w:tcPr>
          <w:p w:rsidR="002E1B9A" w:rsidRPr="00D26356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D26356" w:rsidRDefault="00AA5077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zapoznanie studenta z podstawowymi pojęciami analizy matematycznej</w:t>
            </w:r>
            <w:r w:rsidRPr="00D26356">
              <w:rPr>
                <w:rFonts w:asciiTheme="minorHAnsi" w:hAnsiTheme="minorHAnsi"/>
                <w:color w:val="00B050"/>
                <w:sz w:val="24"/>
                <w:szCs w:val="24"/>
              </w:rPr>
              <w:t xml:space="preserve"> 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>niezbędnymi w pracy inżyniera,  przy rozwiązywaniu problemów, w których mają zastosowanie rachunek różniczkowy i całkowy oraz metody obliczeń aproksymacyjnych</w:t>
            </w:r>
          </w:p>
        </w:tc>
      </w:tr>
      <w:tr w:rsidR="002E1B9A" w:rsidRPr="00D26356" w:rsidTr="002E7CB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D26356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D26356" w:rsidRDefault="00AA5077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Znajomość mat</w:t>
            </w:r>
            <w:r w:rsidR="00D26356">
              <w:rPr>
                <w:rFonts w:asciiTheme="minorHAnsi" w:hAnsiTheme="minorHAnsi"/>
                <w:sz w:val="24"/>
                <w:szCs w:val="24"/>
              </w:rPr>
              <w:t>ema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>tyki w zakresie szkoły średniej</w:t>
            </w:r>
          </w:p>
        </w:tc>
      </w:tr>
    </w:tbl>
    <w:p w:rsidR="002E1B9A" w:rsidRPr="00D263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60"/>
        <w:gridCol w:w="6804"/>
        <w:gridCol w:w="1536"/>
      </w:tblGrid>
      <w:tr w:rsidR="002E1B9A" w:rsidRPr="00D26356" w:rsidTr="002E7CB9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D26356" w:rsidTr="002A5240">
        <w:trPr>
          <w:cantSplit/>
        </w:trPr>
        <w:tc>
          <w:tcPr>
            <w:tcW w:w="1668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Opis efektu uczenia się</w:t>
            </w:r>
            <w:bookmarkStart w:id="0" w:name="_GoBack"/>
            <w:bookmarkEnd w:id="0"/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D26356" w:rsidTr="002A524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26356" w:rsidRDefault="002E1B9A" w:rsidP="002E7CB9">
            <w:pPr>
              <w:pStyle w:val="Nagwek1"/>
              <w:rPr>
                <w:rFonts w:asciiTheme="minorHAnsi" w:hAnsiTheme="minorHAnsi"/>
                <w:szCs w:val="24"/>
              </w:rPr>
            </w:pPr>
            <w:r w:rsidRPr="00D26356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26356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D26356" w:rsidRDefault="00AA5077" w:rsidP="002A524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2E1B9A" w:rsidRPr="00D26356" w:rsidRDefault="00AA5077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zna analizę matematyczną w</w:t>
            </w:r>
            <w:r w:rsidR="002A5240" w:rsidRPr="00D26356">
              <w:rPr>
                <w:rFonts w:asciiTheme="minorHAnsi" w:hAnsiTheme="minorHAnsi"/>
                <w:sz w:val="24"/>
                <w:szCs w:val="24"/>
              </w:rPr>
              <w:t xml:space="preserve"> zakresie 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rachunku różniczkowego </w:t>
            </w:r>
            <w:r w:rsidR="002A5240" w:rsidRPr="00D26356">
              <w:rPr>
                <w:rFonts w:asciiTheme="minorHAnsi" w:hAnsiTheme="minorHAnsi"/>
                <w:sz w:val="24"/>
                <w:szCs w:val="24"/>
              </w:rPr>
              <w:t xml:space="preserve">i całkowego oraz </w:t>
            </w:r>
            <w:r w:rsidR="00D26356" w:rsidRPr="00D26356">
              <w:rPr>
                <w:rFonts w:asciiTheme="minorHAnsi" w:hAnsiTheme="minorHAnsi"/>
                <w:sz w:val="24"/>
                <w:szCs w:val="24"/>
              </w:rPr>
              <w:t>interpretacji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w odniesieniu do niektórych zjawisk rzeczywistych, zwłaszcza związanych z informatyką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D26356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2A5240" w:rsidRPr="00D26356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D26356" w:rsidRDefault="002A5240" w:rsidP="002A524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240" w:rsidRPr="00D26356" w:rsidRDefault="002A5240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zna podstawowe algorytmy obliczeń przybliżonych i zakres ich stosowalności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D26356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2A5240" w:rsidRPr="00D26356" w:rsidTr="002A5240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D26356" w:rsidRDefault="002A5240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D26356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A5240" w:rsidRPr="00D26356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D26356" w:rsidRDefault="002A5240" w:rsidP="00AB23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240" w:rsidRPr="00D26356" w:rsidRDefault="002A5240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rozwiązuje zadania polegające na określeniu własności ciągów oraz funkcji jednej i wielu zmiennych w zakresie określonym przez treści programowe przedmiotu, przydatne do modelowania matematycznego obiektów i zjawisk występujących w urządzeniach i systemach informatycznych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D26356" w:rsidRDefault="002A5240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K_U07</w:t>
            </w:r>
          </w:p>
        </w:tc>
      </w:tr>
      <w:tr w:rsidR="002A5240" w:rsidRPr="00D26356" w:rsidTr="002A524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A5240" w:rsidRPr="00D26356" w:rsidRDefault="002A5240" w:rsidP="00AB23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A5240" w:rsidRPr="00D26356" w:rsidRDefault="002A5240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rozpoznaje sytuację niedoinformowania i ostrożniej wypowiada się w sprawach, o których ma niepełne informacje; poszukuje źródeł brakującej wiedzy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5240" w:rsidRPr="00D26356" w:rsidRDefault="002A5240" w:rsidP="00AB238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K_</w:t>
            </w:r>
            <w:r w:rsidR="00AB2385" w:rsidRPr="00D26356">
              <w:rPr>
                <w:rFonts w:asciiTheme="minorHAnsi" w:hAnsiTheme="minorHAnsi"/>
                <w:sz w:val="24"/>
                <w:szCs w:val="24"/>
              </w:rPr>
              <w:t>U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>0</w:t>
            </w:r>
            <w:r w:rsidR="00AB2385" w:rsidRPr="00D26356">
              <w:rPr>
                <w:rFonts w:asciiTheme="minorHAnsi" w:hAnsiTheme="minorHAnsi"/>
                <w:sz w:val="24"/>
                <w:szCs w:val="24"/>
              </w:rPr>
              <w:t>6</w:t>
            </w:r>
          </w:p>
        </w:tc>
      </w:tr>
    </w:tbl>
    <w:p w:rsidR="002E1B9A" w:rsidRPr="00D263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D26356" w:rsidTr="002E7CB9">
        <w:tc>
          <w:tcPr>
            <w:tcW w:w="10008" w:type="dxa"/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D26356" w:rsidTr="002E7CB9">
        <w:tc>
          <w:tcPr>
            <w:tcW w:w="10008" w:type="dxa"/>
            <w:shd w:val="pct15" w:color="auto" w:fill="FFFFFF"/>
          </w:tcPr>
          <w:p w:rsidR="002E1B9A" w:rsidRPr="00D26356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D26356" w:rsidTr="002E7CB9">
        <w:tc>
          <w:tcPr>
            <w:tcW w:w="10008" w:type="dxa"/>
          </w:tcPr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1. Rodzaje liczb: liczby naturalne - indukcja matematyczna; ciało liczb rzeczywistych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2. Dwumian Newtona, nierówność Bernoullego. 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3. Ciągi liczbowe: definicja; klasy ciągów - ograniczone, monotoniczne;  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4. Parametry ciągów: kresy, granice, obliczenia granic wybranych ciągów; liczby e i π;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5. Działania na ciągach: własności rachunkowe granicy, podciągi, twierdzenie Bolzano-Weierstrassa, rozbieżność do nieskończoności;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6. Szeregi liczbowe: pojęcie zbieżności, twierdzenia o zbieżności: dla szeregów o składnikach dodatnich, kryteria d'Alemberta i Cauchy'ego; szeregi bezwzględnie zbieżne; działania na szeregach. 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7.  Funkcje: klasy funkcji - monotoniczne, różnowartościowe i odwrotne.; funkcje elementarne;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8. Granica i ciągłość funkcji: charakteryzacja według Cauchy'ego i Heinego; własności funkcji ciągłych;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9. Pochodna funkcji - różniczkowanie funkcji elementarnych, odwrotnych, złożonych;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10. Interpretacja geometryczna pochodnej, ekstrema funkcji,  twierdzenia Rolle'a i Lagrange'a;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11. Wyrażenia nieoznaczone, twierdzenie de l'Hospitala. Asymptoty;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12. Pochodne wyższych rzędów: definicje i przykłady; interpretacja geometryczna drugiej pochodnej; wzory Taylora i Maclaurina; rozwinięcia w szeregi potęgowe;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13. Funkcje wielu zmiennych: pochodne cząstkowe, ekstrema funkcji wielu zmiennych;(1)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14. Całki nieoznaczone: definicja, wzory na całkowanie, przykłady; całkowalność funkcji ciągłych;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15. Całkowanie funkcji wymiernych, z niewymiernością stopnia drugiego, funkcji wykładniczych i trygonometrycznych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16. Całka oznaczona, definicja i przykłady; zastosowania: długość łuku, objętość i powierzchnia figur obrotowych;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 xml:space="preserve">17. Całki niewłaściwe i ich związek z szeregami nieskończonymi; 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 xml:space="preserve">18. Zależność między zbieżnością całki a zbieżnością szeregu nieskończonego. 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19. Ciągi i szeregi funkcyjne:  określenie, kryteria zbieżności; szeregi potęgowe: promień zbieżności, pochodna szeregu potęgowego; rozwinięcie Taylora - cz. 2;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20. Szereg Fouriera: określenie, zastosowania.</w:t>
            </w:r>
          </w:p>
          <w:p w:rsidR="002E1B9A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21. Elementy równań różniczkowych zwyczajnych </w:t>
            </w:r>
          </w:p>
        </w:tc>
      </w:tr>
      <w:tr w:rsidR="002E1B9A" w:rsidRPr="00D26356" w:rsidTr="002E7CB9">
        <w:tc>
          <w:tcPr>
            <w:tcW w:w="10008" w:type="dxa"/>
            <w:shd w:val="pct15" w:color="auto" w:fill="FFFFFF"/>
          </w:tcPr>
          <w:p w:rsidR="002E1B9A" w:rsidRPr="00D26356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D26356" w:rsidTr="002E7CB9">
        <w:tc>
          <w:tcPr>
            <w:tcW w:w="10008" w:type="dxa"/>
          </w:tcPr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1. Rodzaje liczb: liczby naturalne - indukcja matematyczna; ciało liczb rzeczywistych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2. Dwumian Newtona, nierówność Bernoullego. 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3. Ciągi liczbowe: definicja; klasy ciągów - ograniczone, monotoniczne;  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4. Parametry ciągów: kresy, granice, obliczenia granic wybranych ciągów; liczby e i π;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5. Działania na ciągach: własności rachunkowe granicy, podciągi, twierdzenie Bolzano-Weierstrassa, rozbieżność do nieskończoności;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6. Szeregi liczbowe: pojęcie zbieżności, twierdzenia o zbieżności: dla szeregów o składnikach dodatnich, kryteria d'Alemberta i Cauchy'ego; szeregi bezwzględnie zbieżne; działania na szeregach. 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7.  Funkcje: klasy funkcji - monotoniczne, różnowartościowe i odwrotne.; funkcje elementarne;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8. Granica i ciągłość funkcji: charakteryzacja według Cauchy'ego i Heinego; własności funkcji ciągłych;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9. Pochodna funkcji - różniczkowanie funkcji elementarnych, odwrotnych, złożonych;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10. Interpretacja geometryczna pochodnej, ekstrema funkcji,  twierdzenia Rolle'a i Lagrange'a;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11. Wyrażenia nieoznaczone, twierdzenie de l'Hospitala. Asymptoty;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12. Pochodne wyższych rzędów: definicje i przykłady; interpretacja geometryczna drugiej pochodnej; wzory Taylora i Maclaurina; rozwinięcia w szeregi potęgowe;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13. Funkcje wielu zmiennych: pochodne cząstkowe, ekstrema funkcji wielu zmiennych;(1)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lastRenderedPageBreak/>
              <w:t>14. Całki nieoznaczone: definicja, wzory na całkowanie, przykłady; całkowalność funkcji ciągłych;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15. Całkowanie funkcji wymiernych, z niewymiernością stopnia drugiego, funkcji wykładniczych i trygonometrycznych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16. Całka oznaczona, definicja i przykłady; zastosowania: długość łuku, objętość i powierzchnia figur obrotowych;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 xml:space="preserve">17. Całki niewłaściwe i ich związek z szeregami nieskończonymi; 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 xml:space="preserve">18. Zależność między zbieżnością całki a zbieżnością szeregu nieskończonego. </w:t>
            </w:r>
          </w:p>
          <w:p w:rsidR="002A5240" w:rsidRPr="00D26356" w:rsidRDefault="002A5240" w:rsidP="002A5240">
            <w:pPr>
              <w:pStyle w:val="Tekstpodstawowywcity"/>
              <w:spacing w:after="0"/>
              <w:ind w:left="0"/>
              <w:rPr>
                <w:rFonts w:asciiTheme="minorHAnsi" w:hAnsiTheme="minorHAnsi"/>
              </w:rPr>
            </w:pPr>
            <w:r w:rsidRPr="00D26356">
              <w:rPr>
                <w:rFonts w:asciiTheme="minorHAnsi" w:hAnsiTheme="minorHAnsi"/>
              </w:rPr>
              <w:t>19. Ciągi i szeregi funkcyjne:  określenie, kryteria zbieżności; szeregi potęgowe: promień zbieżności, pochodna szeregu potęgowego; rozwinięcie Taylora - cz. 2;</w:t>
            </w:r>
          </w:p>
          <w:p w:rsidR="002A5240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20. Szereg Fouriera: określenie, zastosowania.</w:t>
            </w:r>
          </w:p>
          <w:p w:rsidR="002E1B9A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21. Elementy równań różniczkowych zwyczajnych</w:t>
            </w:r>
          </w:p>
        </w:tc>
      </w:tr>
      <w:tr w:rsidR="002E1B9A" w:rsidRPr="00D26356" w:rsidTr="002E7CB9">
        <w:tc>
          <w:tcPr>
            <w:tcW w:w="10008" w:type="dxa"/>
            <w:shd w:val="pct15" w:color="auto" w:fill="FFFFFF"/>
          </w:tcPr>
          <w:p w:rsidR="002E1B9A" w:rsidRPr="00D26356" w:rsidRDefault="002E1B9A" w:rsidP="002E7CB9">
            <w:pPr>
              <w:pStyle w:val="Nagwek1"/>
              <w:rPr>
                <w:rFonts w:asciiTheme="minorHAnsi" w:hAnsiTheme="minorHAnsi"/>
                <w:szCs w:val="24"/>
              </w:rPr>
            </w:pPr>
            <w:r w:rsidRPr="00D26356">
              <w:rPr>
                <w:rFonts w:asciiTheme="minorHAnsi" w:hAnsiTheme="minorHAnsi"/>
                <w:szCs w:val="24"/>
              </w:rPr>
              <w:lastRenderedPageBreak/>
              <w:t>Laboratorium</w:t>
            </w:r>
          </w:p>
        </w:tc>
      </w:tr>
      <w:tr w:rsidR="002E1B9A" w:rsidRPr="00D26356" w:rsidTr="002E7CB9">
        <w:tc>
          <w:tcPr>
            <w:tcW w:w="10008" w:type="dxa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26356" w:rsidTr="002E7CB9">
        <w:tc>
          <w:tcPr>
            <w:tcW w:w="10008" w:type="dxa"/>
            <w:shd w:val="pct15" w:color="auto" w:fill="FFFFFF"/>
          </w:tcPr>
          <w:p w:rsidR="002E1B9A" w:rsidRPr="00D26356" w:rsidRDefault="002E1B9A" w:rsidP="002E7CB9">
            <w:pPr>
              <w:pStyle w:val="Nagwek1"/>
              <w:rPr>
                <w:rFonts w:asciiTheme="minorHAnsi" w:hAnsiTheme="minorHAnsi"/>
                <w:szCs w:val="24"/>
              </w:rPr>
            </w:pPr>
            <w:r w:rsidRPr="00D26356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D26356" w:rsidTr="002E7CB9">
        <w:tc>
          <w:tcPr>
            <w:tcW w:w="10008" w:type="dxa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D26356" w:rsidTr="002E7CB9">
        <w:tc>
          <w:tcPr>
            <w:tcW w:w="10008" w:type="dxa"/>
            <w:shd w:val="clear" w:color="auto" w:fill="D9D9D9"/>
          </w:tcPr>
          <w:p w:rsidR="002E1B9A" w:rsidRPr="00D26356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D26356" w:rsidTr="002E7CB9">
        <w:tc>
          <w:tcPr>
            <w:tcW w:w="10008" w:type="dxa"/>
          </w:tcPr>
          <w:p w:rsidR="002E1B9A" w:rsidRPr="00D26356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D26356" w:rsidTr="002E7CB9">
        <w:tc>
          <w:tcPr>
            <w:tcW w:w="10008" w:type="dxa"/>
            <w:shd w:val="clear" w:color="auto" w:fill="D9D9D9"/>
          </w:tcPr>
          <w:p w:rsidR="002E1B9A" w:rsidRPr="00D26356" w:rsidRDefault="002E1B9A" w:rsidP="002E7CB9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D26356" w:rsidTr="002E7CB9">
        <w:tc>
          <w:tcPr>
            <w:tcW w:w="10008" w:type="dxa"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D263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D26356" w:rsidTr="002E7CB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D26356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2A5240" w:rsidRPr="00D26356" w:rsidRDefault="002A5240" w:rsidP="002A5240">
            <w:pPr>
              <w:tabs>
                <w:tab w:val="num" w:pos="-70"/>
                <w:tab w:val="num" w:pos="671"/>
              </w:tabs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1. M. Gewert, Z. Skoczylas: Analiza matematyczna 1  (Definicje, twierdzenia, wzory), Oficyna Wydawnicza GiS, Wrocław 2012. </w:t>
            </w:r>
          </w:p>
          <w:p w:rsidR="002E1B9A" w:rsidRPr="00D26356" w:rsidRDefault="002A5240" w:rsidP="002A5240">
            <w:pPr>
              <w:tabs>
                <w:tab w:val="num" w:pos="-70"/>
              </w:tabs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2. M. Gewert, Z. Skoczylas: Analiza matematyczna 1 (Przykłady i zadania), Oficyna wydawnicza GiS, Wrocław 2003.</w:t>
            </w:r>
          </w:p>
        </w:tc>
      </w:tr>
      <w:tr w:rsidR="002E1B9A" w:rsidRPr="00D26356" w:rsidTr="002E7CB9">
        <w:tc>
          <w:tcPr>
            <w:tcW w:w="2660" w:type="dxa"/>
          </w:tcPr>
          <w:p w:rsidR="002E1B9A" w:rsidRPr="00D26356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A5240" w:rsidRPr="00D26356" w:rsidRDefault="002A5240" w:rsidP="002A5240">
            <w:pPr>
              <w:tabs>
                <w:tab w:val="num" w:pos="104"/>
              </w:tabs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3. J. Topp, Matematyka - Funkcje jednej zmiennej, Wydawnictwo PWSZ w Elblągu, 2012.</w:t>
            </w:r>
          </w:p>
          <w:p w:rsidR="002A5240" w:rsidRPr="00D26356" w:rsidRDefault="002A5240" w:rsidP="002A5240">
            <w:pPr>
              <w:tabs>
                <w:tab w:val="num" w:pos="104"/>
              </w:tabs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4. F.  Leja: Rachunek różniczkowy i całkowy, PWN, Warszawa 1999. </w:t>
            </w:r>
          </w:p>
          <w:p w:rsidR="002A5240" w:rsidRPr="00D26356" w:rsidRDefault="002A5240" w:rsidP="002A5240">
            <w:pPr>
              <w:tabs>
                <w:tab w:val="num" w:pos="104"/>
              </w:tabs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5. K. Kuratowski: Rachunek różniczkowy i całkowy, PWN, Warszawa 1977. </w:t>
            </w:r>
          </w:p>
          <w:p w:rsidR="002E1B9A" w:rsidRPr="00D26356" w:rsidRDefault="002A5240" w:rsidP="002A5240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6. G.M. Fichtenholz: Rachunek różniczkowy i całkowy, I tom,  PWN, Warszawa 1999.</w:t>
            </w:r>
          </w:p>
        </w:tc>
      </w:tr>
      <w:tr w:rsidR="002E1B9A" w:rsidRPr="00D26356" w:rsidTr="002E7CB9">
        <w:tc>
          <w:tcPr>
            <w:tcW w:w="2660" w:type="dxa"/>
          </w:tcPr>
          <w:p w:rsidR="002E1B9A" w:rsidRPr="00D26356" w:rsidRDefault="002E1B9A" w:rsidP="002E7CB9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ćwiczenia audytoryjne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uwaga: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treści wykładu wyprzedzają tematykę ćwiczeń) [jest to metoda problemowa]</w:t>
            </w:r>
          </w:p>
          <w:p w:rsidR="002E1B9A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- </w:t>
            </w: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 xml:space="preserve">konsultowanie indywidualnych opracowań 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>studentów na zaawansowane tematy związane z treściami przedmiotu, ale spoza zakresu przewidzianego programem [jest to połączenie metody problemowej i metody samokształceniowej]</w:t>
            </w:r>
          </w:p>
        </w:tc>
      </w:tr>
    </w:tbl>
    <w:p w:rsidR="002E1B9A" w:rsidRPr="00D263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093"/>
        <w:gridCol w:w="5812"/>
        <w:gridCol w:w="2103"/>
      </w:tblGrid>
      <w:tr w:rsidR="002E1B9A" w:rsidRPr="00D26356" w:rsidTr="00A02FB4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D26356" w:rsidRDefault="002E1B9A" w:rsidP="00A02FB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</w:p>
        </w:tc>
      </w:tr>
      <w:tr w:rsidR="004027C1" w:rsidRPr="00D26356" w:rsidTr="00A02FB4">
        <w:tc>
          <w:tcPr>
            <w:tcW w:w="7905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027C1" w:rsidRPr="00D26356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5 indywidualnych sprawdzianów pisemnych bezpośrednio po zajęciach, dotyczących  prostych  problemów zastosowań analizy matematycznej</w:t>
            </w:r>
          </w:p>
        </w:tc>
        <w:tc>
          <w:tcPr>
            <w:tcW w:w="2103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4027C1" w:rsidRPr="00D26356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01, 03</w:t>
            </w:r>
          </w:p>
        </w:tc>
      </w:tr>
      <w:tr w:rsidR="004027C1" w:rsidRPr="00D26356" w:rsidTr="00A02FB4">
        <w:tc>
          <w:tcPr>
            <w:tcW w:w="7905" w:type="dxa"/>
            <w:gridSpan w:val="2"/>
            <w:vAlign w:val="center"/>
          </w:tcPr>
          <w:p w:rsidR="004027C1" w:rsidRPr="00D26356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3 indywidualne sprawdziany pisemne przygotowane poza  zajęciami, dotyczące złożonych problemów zastosowań analizy matematycznej   </w:t>
            </w:r>
          </w:p>
        </w:tc>
        <w:tc>
          <w:tcPr>
            <w:tcW w:w="2103" w:type="dxa"/>
            <w:vAlign w:val="center"/>
          </w:tcPr>
          <w:p w:rsidR="004027C1" w:rsidRPr="00D26356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01,  03, 04</w:t>
            </w:r>
          </w:p>
        </w:tc>
      </w:tr>
      <w:tr w:rsidR="004027C1" w:rsidRPr="00D26356" w:rsidTr="00A02FB4">
        <w:tc>
          <w:tcPr>
            <w:tcW w:w="7905" w:type="dxa"/>
            <w:gridSpan w:val="2"/>
            <w:vAlign w:val="center"/>
          </w:tcPr>
          <w:p w:rsidR="004027C1" w:rsidRPr="00D26356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2 kolokwia pisemne w czasie zajęć, dotyczące zagadnień teoretycznych analizy (wzorów, twierdzeń, metod wyznaczania granic, całek, sum, rozwiązań równań ewolucji oraz badanie własności ciągów i funkcji) </w:t>
            </w:r>
          </w:p>
        </w:tc>
        <w:tc>
          <w:tcPr>
            <w:tcW w:w="2103" w:type="dxa"/>
            <w:vAlign w:val="center"/>
          </w:tcPr>
          <w:p w:rsidR="004027C1" w:rsidRPr="00D26356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4027C1" w:rsidRPr="00D26356" w:rsidTr="00A02FB4">
        <w:tc>
          <w:tcPr>
            <w:tcW w:w="7905" w:type="dxa"/>
            <w:gridSpan w:val="2"/>
            <w:vAlign w:val="center"/>
          </w:tcPr>
          <w:p w:rsidR="004027C1" w:rsidRPr="00D26356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egzamin końcowy (pisemny i ustny), sprawdzający całość materiału, ale ze szczególnym uwzględnieniem treści nieobjętych pierwszymi trzema metodami</w:t>
            </w:r>
          </w:p>
        </w:tc>
        <w:tc>
          <w:tcPr>
            <w:tcW w:w="2103" w:type="dxa"/>
            <w:vAlign w:val="center"/>
          </w:tcPr>
          <w:p w:rsidR="004027C1" w:rsidRPr="00D26356" w:rsidRDefault="004027C1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01, 02, 03, 04</w:t>
            </w:r>
          </w:p>
        </w:tc>
      </w:tr>
      <w:tr w:rsidR="004027C1" w:rsidRPr="00D26356" w:rsidTr="00A02FB4">
        <w:tc>
          <w:tcPr>
            <w:tcW w:w="2093" w:type="dxa"/>
            <w:tcBorders>
              <w:bottom w:val="single" w:sz="12" w:space="0" w:color="auto"/>
            </w:tcBorders>
          </w:tcPr>
          <w:p w:rsidR="004027C1" w:rsidRPr="00D26356" w:rsidRDefault="004027C1" w:rsidP="002E7CB9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915" w:type="dxa"/>
            <w:gridSpan w:val="2"/>
            <w:tcBorders>
              <w:bottom w:val="single" w:sz="12" w:space="0" w:color="auto"/>
            </w:tcBorders>
          </w:tcPr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Na ocenę końcową z przedmiotu składają się</w:t>
            </w:r>
          </w:p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-  ocena udziału w ćwiczeniach audytoryjnych  15%</w:t>
            </w:r>
          </w:p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-  ocena z opracowań indywidualnych               15%</w:t>
            </w:r>
          </w:p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-  ocena z dwóch kolokwiów pisemnych          2×15%</w:t>
            </w:r>
          </w:p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-  ocena z egzaminu końcowego                        40%</w:t>
            </w:r>
          </w:p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tabela ocen:</w:t>
            </w:r>
          </w:p>
          <w:p w:rsidR="004027C1" w:rsidRPr="00D26356" w:rsidRDefault="004027C1" w:rsidP="004027C1">
            <w:pPr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 0-50 - ocena 2; 51-60 - ocena 3; 61-70 - 3,5; 71-80 - 4; 81-90 - 4,5; 91-100 - 5.</w:t>
            </w:r>
          </w:p>
        </w:tc>
      </w:tr>
    </w:tbl>
    <w:p w:rsidR="002E1B9A" w:rsidRPr="00D26356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D26356" w:rsidTr="002E7CB9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D26356" w:rsidTr="002E7CB9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D26356" w:rsidTr="002E7CB9">
        <w:trPr>
          <w:trHeight w:val="262"/>
        </w:trPr>
        <w:tc>
          <w:tcPr>
            <w:tcW w:w="5070" w:type="dxa"/>
            <w:vMerge/>
          </w:tcPr>
          <w:p w:rsidR="002E1B9A" w:rsidRPr="00D26356" w:rsidRDefault="002E1B9A" w:rsidP="002E7CB9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8167E8" w:rsidRPr="00D26356" w:rsidRDefault="008167E8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D26356" w:rsidRDefault="002E1B9A" w:rsidP="008167E8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Ogółem</w:t>
            </w:r>
          </w:p>
        </w:tc>
        <w:tc>
          <w:tcPr>
            <w:tcW w:w="2812" w:type="dxa"/>
          </w:tcPr>
          <w:p w:rsidR="002E1B9A" w:rsidRPr="00D26356" w:rsidRDefault="002E1B9A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D26356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936307" w:rsidRPr="00D26356" w:rsidRDefault="00B71A48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A02FB4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Udział</w:t>
            </w:r>
            <w:r w:rsidR="00A02FB4">
              <w:rPr>
                <w:rFonts w:asciiTheme="minorHAnsi" w:hAnsiTheme="minorHAnsi"/>
                <w:sz w:val="24"/>
                <w:szCs w:val="24"/>
              </w:rPr>
              <w:t xml:space="preserve"> w ćwiczeniach audytoryjnych </w:t>
            </w:r>
            <w:r w:rsidRPr="00D26356">
              <w:rPr>
                <w:rFonts w:asciiTheme="minorHAnsi" w:hAnsiTheme="minorHAnsi"/>
                <w:sz w:val="24"/>
                <w:szCs w:val="24"/>
              </w:rPr>
              <w:t>i laboratoryjnych, warsztatach, seminariach</w:t>
            </w:r>
          </w:p>
        </w:tc>
        <w:tc>
          <w:tcPr>
            <w:tcW w:w="2126" w:type="dxa"/>
          </w:tcPr>
          <w:p w:rsidR="00936307" w:rsidRPr="00D26356" w:rsidRDefault="00B71A48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936307" w:rsidRPr="00D26356" w:rsidRDefault="00B71A48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D26356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trike/>
                <w:sz w:val="24"/>
                <w:szCs w:val="24"/>
              </w:rPr>
            </w:pP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936307" w:rsidRPr="00D26356" w:rsidRDefault="00B71A48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Inne - egzamin</w:t>
            </w:r>
          </w:p>
        </w:tc>
        <w:tc>
          <w:tcPr>
            <w:tcW w:w="2126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1</w:t>
            </w:r>
            <w:r w:rsidR="00B71A48" w:rsidRPr="00D26356">
              <w:rPr>
                <w:rFonts w:asciiTheme="minorHAnsi" w:hAnsiTheme="minorHAnsi"/>
                <w:sz w:val="24"/>
                <w:szCs w:val="24"/>
              </w:rPr>
              <w:t>25</w:t>
            </w:r>
          </w:p>
        </w:tc>
        <w:tc>
          <w:tcPr>
            <w:tcW w:w="2812" w:type="dxa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936307" w:rsidRPr="00D26356" w:rsidTr="002E7CB9">
        <w:trPr>
          <w:trHeight w:val="236"/>
        </w:trPr>
        <w:tc>
          <w:tcPr>
            <w:tcW w:w="5070" w:type="dxa"/>
            <w:shd w:val="clear" w:color="auto" w:fill="C0C0C0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D26356" w:rsidRDefault="00936307" w:rsidP="008167E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5 ECTS</w:t>
            </w:r>
          </w:p>
        </w:tc>
      </w:tr>
      <w:tr w:rsidR="00936307" w:rsidRPr="00D26356" w:rsidTr="002E7CB9">
        <w:trPr>
          <w:trHeight w:val="236"/>
        </w:trPr>
        <w:tc>
          <w:tcPr>
            <w:tcW w:w="5070" w:type="dxa"/>
            <w:shd w:val="clear" w:color="auto" w:fill="C0C0C0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D26356" w:rsidRDefault="008167E8" w:rsidP="002E7CB9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 xml:space="preserve">5 ECTS </w:t>
            </w:r>
            <w:r w:rsidR="00AB2385" w:rsidRPr="00D26356">
              <w:rPr>
                <w:rFonts w:asciiTheme="minorHAnsi" w:hAnsiTheme="minorHAnsi"/>
                <w:b/>
                <w:sz w:val="24"/>
                <w:szCs w:val="24"/>
              </w:rPr>
              <w:br/>
              <w:t>Informatyka techniczna i telekomunikacja</w:t>
            </w: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  <w:shd w:val="clear" w:color="auto" w:fill="C0C0C0"/>
          </w:tcPr>
          <w:p w:rsidR="00936307" w:rsidRPr="00D26356" w:rsidRDefault="00936307" w:rsidP="002E7CB9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D26356" w:rsidRDefault="00936307" w:rsidP="002E7CB9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0 ECTS</w:t>
            </w:r>
          </w:p>
        </w:tc>
      </w:tr>
      <w:tr w:rsidR="00936307" w:rsidRPr="00D26356" w:rsidTr="002E7CB9">
        <w:trPr>
          <w:trHeight w:val="262"/>
        </w:trPr>
        <w:tc>
          <w:tcPr>
            <w:tcW w:w="5070" w:type="dxa"/>
            <w:shd w:val="clear" w:color="auto" w:fill="C0C0C0"/>
          </w:tcPr>
          <w:p w:rsidR="00936307" w:rsidRPr="00D26356" w:rsidRDefault="00936307" w:rsidP="000245B9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936307" w:rsidRPr="00D26356" w:rsidRDefault="00B71A48" w:rsidP="002E7CB9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D26356">
              <w:rPr>
                <w:rFonts w:asciiTheme="minorHAnsi" w:hAnsiTheme="minorHAnsi"/>
                <w:sz w:val="24"/>
                <w:szCs w:val="24"/>
              </w:rPr>
              <w:t>3</w:t>
            </w:r>
            <w:r w:rsidR="00936307" w:rsidRPr="00D26356">
              <w:rPr>
                <w:rFonts w:asciiTheme="minorHAnsi" w:hAnsiTheme="minorHAnsi"/>
                <w:sz w:val="24"/>
                <w:szCs w:val="24"/>
              </w:rPr>
              <w:t>5</w:t>
            </w:r>
          </w:p>
          <w:p w:rsidR="00936307" w:rsidRPr="00D26356" w:rsidRDefault="00B71A48" w:rsidP="00B71A48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D26356">
              <w:rPr>
                <w:rFonts w:asciiTheme="minorHAnsi" w:hAnsiTheme="minorHAnsi"/>
                <w:b/>
                <w:sz w:val="24"/>
                <w:szCs w:val="24"/>
              </w:rPr>
              <w:t>1,4</w:t>
            </w:r>
            <w:r w:rsidR="00936307" w:rsidRPr="00D26356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D26356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D26356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D26356" w:rsidSect="00A02FB4">
      <w:headerReference w:type="default" r:id="rId6"/>
      <w:footerReference w:type="even" r:id="rId7"/>
      <w:footerReference w:type="default" r:id="rId8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04E13" w:rsidRDefault="00C04E13" w:rsidP="00513459">
      <w:r>
        <w:separator/>
      </w:r>
    </w:p>
  </w:endnote>
  <w:endnote w:type="continuationSeparator" w:id="0">
    <w:p w:rsidR="00C04E13" w:rsidRDefault="00C04E13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13" w:rsidRDefault="002959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04E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04E13" w:rsidRDefault="00C04E13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04E13" w:rsidRDefault="002959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C04E13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818A6">
      <w:rPr>
        <w:rStyle w:val="Numerstrony"/>
        <w:noProof/>
      </w:rPr>
      <w:t>1</w:t>
    </w:r>
    <w:r>
      <w:rPr>
        <w:rStyle w:val="Numerstrony"/>
      </w:rPr>
      <w:fldChar w:fldCharType="end"/>
    </w:r>
  </w:p>
  <w:p w:rsidR="00C04E13" w:rsidRDefault="00C04E13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04E13" w:rsidRDefault="00C04E13" w:rsidP="00513459">
      <w:r>
        <w:separator/>
      </w:r>
    </w:p>
  </w:footnote>
  <w:footnote w:type="continuationSeparator" w:id="0">
    <w:p w:rsidR="00C04E13" w:rsidRDefault="00C04E13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2FB4" w:rsidRDefault="00A02FB4" w:rsidP="00A02FB4">
    <w:pPr>
      <w:pStyle w:val="Tytu"/>
      <w:jc w:val="right"/>
      <w:rPr>
        <w:b w:val="0"/>
        <w:i/>
        <w:sz w:val="20"/>
      </w:rPr>
    </w:pPr>
  </w:p>
  <w:p w:rsidR="00A02FB4" w:rsidRPr="007F763F" w:rsidRDefault="00A02FB4" w:rsidP="00A02FB4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C04E13" w:rsidRPr="00A02FB4" w:rsidRDefault="00C04E13" w:rsidP="00A02FB4">
    <w:pPr>
      <w:pStyle w:val="Nagwek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245B9"/>
    <w:rsid w:val="000C5796"/>
    <w:rsid w:val="001D78B7"/>
    <w:rsid w:val="00213EA8"/>
    <w:rsid w:val="002308D7"/>
    <w:rsid w:val="002959F8"/>
    <w:rsid w:val="002A5240"/>
    <w:rsid w:val="002E1B9A"/>
    <w:rsid w:val="002E7CB9"/>
    <w:rsid w:val="004027C1"/>
    <w:rsid w:val="004348DB"/>
    <w:rsid w:val="00513459"/>
    <w:rsid w:val="00564C6B"/>
    <w:rsid w:val="00567638"/>
    <w:rsid w:val="005C4E66"/>
    <w:rsid w:val="006046CB"/>
    <w:rsid w:val="006207BD"/>
    <w:rsid w:val="00685D5C"/>
    <w:rsid w:val="008167E8"/>
    <w:rsid w:val="008647FB"/>
    <w:rsid w:val="008818A6"/>
    <w:rsid w:val="00936307"/>
    <w:rsid w:val="00A02FB4"/>
    <w:rsid w:val="00AA5077"/>
    <w:rsid w:val="00AB2385"/>
    <w:rsid w:val="00B071EA"/>
    <w:rsid w:val="00B71A48"/>
    <w:rsid w:val="00BA5918"/>
    <w:rsid w:val="00C04E13"/>
    <w:rsid w:val="00CC5A9C"/>
    <w:rsid w:val="00D26356"/>
    <w:rsid w:val="00D30878"/>
    <w:rsid w:val="00DF41B0"/>
    <w:rsid w:val="00E32907"/>
    <w:rsid w:val="00E42505"/>
    <w:rsid w:val="00F2794E"/>
    <w:rsid w:val="00F82FC4"/>
    <w:rsid w:val="00F9270B"/>
    <w:rsid w:val="00FA1F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">
    <w:name w:val="Body Text Indent"/>
    <w:basedOn w:val="Normalny"/>
    <w:link w:val="TekstpodstawowywcityZnak"/>
    <w:rsid w:val="002A5240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A52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Tekstpodstawowywcity">
    <w:name w:val="Body Text Indent"/>
    <w:basedOn w:val="Normalny"/>
    <w:link w:val="TekstpodstawowywcityZnak"/>
    <w:rsid w:val="002A5240"/>
    <w:pPr>
      <w:spacing w:after="120"/>
      <w:ind w:left="283"/>
    </w:pPr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2A5240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1376</Words>
  <Characters>8262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9619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7</cp:revision>
  <dcterms:created xsi:type="dcterms:W3CDTF">2019-08-02T09:48:00Z</dcterms:created>
  <dcterms:modified xsi:type="dcterms:W3CDTF">2019-09-18T21:11:00Z</dcterms:modified>
</cp:coreProperties>
</file>